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1A" w:rsidRDefault="0016181A" w:rsidP="0016181A">
      <w:pPr>
        <w:ind w:firstLine="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755">
        <w:rPr>
          <w:rFonts w:ascii="Times New Roman" w:hAnsi="Times New Roman" w:cs="Times New Roman"/>
          <w:b/>
          <w:sz w:val="28"/>
          <w:szCs w:val="24"/>
        </w:rPr>
        <w:t>Виды и периодичность выполнения работ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F61755">
        <w:rPr>
          <w:rFonts w:ascii="Times New Roman" w:hAnsi="Times New Roman" w:cs="Times New Roman"/>
          <w:b/>
          <w:sz w:val="28"/>
          <w:szCs w:val="24"/>
        </w:rPr>
        <w:t>для поддержания безопасной эксплуатации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F61755">
        <w:rPr>
          <w:rFonts w:ascii="Times New Roman" w:hAnsi="Times New Roman" w:cs="Times New Roman"/>
          <w:b/>
          <w:sz w:val="28"/>
          <w:szCs w:val="24"/>
        </w:rPr>
        <w:t>внутридомового (внутриквартирного) газового оборудования</w:t>
      </w:r>
    </w:p>
    <w:p w:rsidR="0016181A" w:rsidRDefault="0016181A" w:rsidP="0016181A">
      <w:pPr>
        <w:ind w:firstLine="113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81A" w:rsidRPr="00F61755" w:rsidRDefault="0016181A" w:rsidP="0016181A">
      <w:pPr>
        <w:ind w:firstLine="113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977"/>
      </w:tblGrid>
      <w:tr w:rsidR="0016181A" w:rsidRPr="005A3957" w:rsidTr="00FF76AF">
        <w:tc>
          <w:tcPr>
            <w:tcW w:w="817" w:type="dxa"/>
            <w:vAlign w:val="center"/>
          </w:tcPr>
          <w:p w:rsidR="0016181A" w:rsidRPr="005A3957" w:rsidRDefault="0016181A" w:rsidP="00FF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16181A" w:rsidRPr="005A3957" w:rsidRDefault="0016181A" w:rsidP="00FF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402" w:type="dxa"/>
            <w:vAlign w:val="center"/>
          </w:tcPr>
          <w:p w:rsidR="0016181A" w:rsidRPr="005A3957" w:rsidRDefault="0016181A" w:rsidP="00FF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  <w:vAlign w:val="center"/>
          </w:tcPr>
          <w:p w:rsidR="0016181A" w:rsidRPr="005A3957" w:rsidRDefault="0016181A" w:rsidP="00FF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работ</w:t>
            </w: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оборудования, газопроводов, оборудования, установленного на газопроводах, газобаллонных установок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изготовителем оборудования, но </w:t>
            </w: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не реже одного раза в три года</w:t>
            </w:r>
          </w:p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истечении установленного изготовителем срока службы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техобслуживания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результатов технического диагностирования, но </w:t>
            </w:r>
            <w:r w:rsidRPr="005A3957">
              <w:rPr>
                <w:rFonts w:ascii="Times New Roman" w:hAnsi="Times New Roman" w:cs="Times New Roman"/>
                <w:b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977" w:type="dxa"/>
            <w:vMerge w:val="restart"/>
            <w:vAlign w:val="center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Организация, с которой заключен договор на техническое обслуживание, текущий ремонт и аварийное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внутридомового (внутриквартирного) газового оборудования</w:t>
            </w: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5">
              <w:rPr>
                <w:rFonts w:ascii="Times New Roman" w:hAnsi="Times New Roman" w:cs="Times New Roman"/>
                <w:sz w:val="24"/>
                <w:szCs w:val="24"/>
              </w:rPr>
              <w:t>Аварийного обслуживания оборудования, газопроводов, газобаллонных установок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Немедленно после поступления заявки</w:t>
            </w:r>
          </w:p>
        </w:tc>
        <w:tc>
          <w:tcPr>
            <w:tcW w:w="2977" w:type="dxa"/>
            <w:vMerge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дымовых и вентиляционных каналов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год: </w:t>
            </w:r>
          </w:p>
          <w:p w:rsidR="0016181A" w:rsidRPr="005A3957" w:rsidRDefault="0016181A" w:rsidP="0016181A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не позднее чем за 7 календарных дней до начала отопительного сезона</w:t>
            </w:r>
          </w:p>
          <w:p w:rsidR="0016181A" w:rsidRPr="005A3957" w:rsidRDefault="0016181A" w:rsidP="0016181A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в середине отопительного сезона</w:t>
            </w:r>
          </w:p>
          <w:p w:rsidR="0016181A" w:rsidRPr="005A3957" w:rsidRDefault="0016181A" w:rsidP="0016181A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7 дней после окончания отопительного сезона)</w:t>
            </w:r>
          </w:p>
        </w:tc>
        <w:tc>
          <w:tcPr>
            <w:tcW w:w="2977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организация, имеющая лицензию МЧС, с которой заключен договор на обслуживание дымовых и вентиляционных каналов</w:t>
            </w: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5">
              <w:rPr>
                <w:rFonts w:ascii="Times New Roman" w:hAnsi="Times New Roman" w:cs="Times New Roman"/>
                <w:sz w:val="24"/>
                <w:szCs w:val="24"/>
              </w:rPr>
              <w:t>Обслуживания систем контроля загазованности помещений (при их наличии)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изготовителем оборудования</w:t>
            </w:r>
          </w:p>
        </w:tc>
        <w:tc>
          <w:tcPr>
            <w:tcW w:w="2977" w:type="dxa"/>
            <w:vAlign w:val="center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Организация, с которой заключен договор на обслуживание систем контроля загазованности помещений</w:t>
            </w:r>
          </w:p>
        </w:tc>
      </w:tr>
      <w:tr w:rsidR="0016181A" w:rsidRPr="005A3957" w:rsidTr="00FF76AF">
        <w:tc>
          <w:tcPr>
            <w:tcW w:w="817" w:type="dxa"/>
          </w:tcPr>
          <w:p w:rsidR="0016181A" w:rsidRPr="005A3957" w:rsidRDefault="0016181A" w:rsidP="0016181A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81A" w:rsidRPr="00F61755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5">
              <w:rPr>
                <w:rFonts w:ascii="Times New Roman" w:hAnsi="Times New Roman" w:cs="Times New Roman"/>
                <w:sz w:val="24"/>
                <w:szCs w:val="24"/>
              </w:rPr>
              <w:t>Технического диагностирования газоиспользующего оборудования (диагностирование проводится по окончании срока эксплуатации оборудования, установленного его изготовителем)</w:t>
            </w:r>
          </w:p>
        </w:tc>
        <w:tc>
          <w:tcPr>
            <w:tcW w:w="3402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истечении установленного изготовителем срока службы</w:t>
            </w:r>
          </w:p>
        </w:tc>
        <w:tc>
          <w:tcPr>
            <w:tcW w:w="2977" w:type="dxa"/>
          </w:tcPr>
          <w:p w:rsidR="0016181A" w:rsidRPr="005A3957" w:rsidRDefault="0016181A" w:rsidP="00FF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организация, имеющая лицензию </w:t>
            </w:r>
            <w:proofErr w:type="spellStart"/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, с которой заключен договор</w:t>
            </w:r>
          </w:p>
        </w:tc>
      </w:tr>
    </w:tbl>
    <w:p w:rsidR="0016181A" w:rsidRPr="00973E54" w:rsidRDefault="0016181A" w:rsidP="0016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53818" w:rsidRPr="0016181A" w:rsidRDefault="00E53818" w:rsidP="0016181A">
      <w:bookmarkStart w:id="0" w:name="_GoBack"/>
      <w:bookmarkEnd w:id="0"/>
    </w:p>
    <w:sectPr w:rsidR="00E53818" w:rsidRPr="0016181A" w:rsidSect="00F61755">
      <w:pgSz w:w="11900" w:h="16820" w:code="9"/>
      <w:pgMar w:top="851" w:right="851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3210"/>
    <w:multiLevelType w:val="hybridMultilevel"/>
    <w:tmpl w:val="BC58F8B6"/>
    <w:lvl w:ilvl="0" w:tplc="23F26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1452"/>
    <w:multiLevelType w:val="hybridMultilevel"/>
    <w:tmpl w:val="868C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2F0"/>
    <w:multiLevelType w:val="hybridMultilevel"/>
    <w:tmpl w:val="22F6959C"/>
    <w:lvl w:ilvl="0" w:tplc="23F26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377D"/>
    <w:multiLevelType w:val="hybridMultilevel"/>
    <w:tmpl w:val="DBDACD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17"/>
    <w:rsid w:val="0016181A"/>
    <w:rsid w:val="00BB5217"/>
    <w:rsid w:val="00E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4A054-7901-405C-B620-BD0110B5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17"/>
    <w:pPr>
      <w:ind w:left="720"/>
      <w:contextualSpacing/>
    </w:pPr>
  </w:style>
  <w:style w:type="table" w:styleId="a4">
    <w:name w:val="Table Grid"/>
    <w:basedOn w:val="a1"/>
    <w:uiPriority w:val="59"/>
    <w:rsid w:val="0016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2016-12-21T05:11:00Z</dcterms:created>
  <dcterms:modified xsi:type="dcterms:W3CDTF">2016-12-21T05:16:00Z</dcterms:modified>
</cp:coreProperties>
</file>